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浙江吉利控股集团简介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78" w:leftChars="85"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sz w:val="22"/>
          <w:szCs w:val="22"/>
        </w:rPr>
        <w:t>浙江吉利控股集团始建于 1986 年，从生产电冰箱零件起步，发展到生产电冰箱、电冰柜、建筑装潢材料和摩托车，1997 年进入汽车行业，一直专注实业，专注技术创新和人才培养，不断打基础练内功，坚定不移地推动企业健康可持续发展。现资产总值超过 2000 亿元，员工总数超过 7 万多人，连续六年进入世界500 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78" w:leftChars="85"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浙江吉利控股集团总部设在杭州，旗下拥有沃尔沃汽车、吉利汽车、领克汽车、Polestar、宝腾汽车、路特斯汽车、伦敦电动汽车、远程新能源商用车等汽车品牌，规划到 2020 年实现年产销 300 万辆，进入世界汽车企业前十强。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78" w:leftChars="85"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浙江吉利控股集团旗下汽车企业在中国上海、杭州、宁波、瑞典哥德堡、英国考文垂、西班牙巴塞罗那、美国加州建有设计、研发中心，研发设计、工程技术人员超过 2 万人，拥有大量发明创新专利，全部产品拥有完整知识产权。在中国、美国、英国、瑞典、比利时、白俄罗斯、马来西亚建有世界一流的现代化整车工厂，产品销售及服务网络遍布世界各地。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78" w:leftChars="85"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浙江吉利控股集团秉承“快乐人生，吉利相伴”的核心价值理念，长期坚持可持续发展战略，为实现中国汽车强国梦、全球汽车产业转型升级、用户更好体验而不懈努力！</w:t>
      </w:r>
    </w:p>
    <w:bookmarkEnd w:id="0"/>
    <w:p/>
    <w:sectPr>
      <w:pgSz w:w="11900" w:h="16838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5493"/>
    <w:rsid w:val="29675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2018-03-12T06:42:00Z</dcterms:created>
  <dc:creator>甲第</dc:creator>
  <cp:lastModifiedBy>甲第</cp:lastModifiedBy>
  <dcterms:modified xsi:type="dcterms:W3CDTF">2018-03-12T06:46:04Z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