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</w:rPr>
        <w:t>附件</w:t>
      </w:r>
      <w:r>
        <w:rPr>
          <w:rFonts w:ascii="宋体" w:hAnsi="宋体" w:cs="宋体"/>
          <w:b/>
          <w:bCs/>
        </w:rPr>
        <w:t>4</w:t>
      </w:r>
      <w:r>
        <w:rPr>
          <w:rFonts w:hint="eastAsia" w:ascii="宋体" w:hAnsi="宋体" w:cs="宋体"/>
          <w:b/>
          <w:bCs/>
        </w:rPr>
        <w:t>：</w:t>
      </w:r>
    </w:p>
    <w:p>
      <w:pPr>
        <w:spacing w:line="5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优秀引智成果推荐表</w:t>
      </w:r>
    </w:p>
    <w:p>
      <w:pPr>
        <w:spacing w:line="540" w:lineRule="exact"/>
        <w:rPr>
          <w:rFonts w:ascii="宋体" w:hAnsi="宋体" w:eastAsia="宋体"/>
        </w:rPr>
      </w:pPr>
      <w:r>
        <w:rPr>
          <w:rFonts w:hint="eastAsia" w:ascii="宋体" w:hAnsi="宋体" w:eastAsia="宋体" w:cs="黑体"/>
        </w:rPr>
        <w:t>说明：</w:t>
      </w:r>
    </w:p>
    <w:p>
      <w:pPr>
        <w:spacing w:line="540" w:lineRule="exact"/>
        <w:ind w:firstLine="422" w:firstLineChars="200"/>
        <w:rPr>
          <w:rFonts w:ascii="宋体" w:hAnsi="宋体" w:eastAsia="宋体"/>
          <w:b/>
          <w:bCs/>
        </w:rPr>
      </w:pPr>
      <w:r>
        <w:rPr>
          <w:rFonts w:ascii="宋体" w:hAnsi="宋体" w:eastAsia="宋体" w:cs="宋体"/>
          <w:b/>
          <w:bCs/>
        </w:rPr>
        <w:t>1</w:t>
      </w:r>
      <w:r>
        <w:rPr>
          <w:rFonts w:hint="eastAsia" w:ascii="宋体" w:hAnsi="宋体" w:eastAsia="宋体" w:cs="宋体"/>
          <w:b/>
          <w:bCs/>
        </w:rPr>
        <w:t>、优秀引智成果规模和质量是引智绩效考核的重要依据。</w:t>
      </w:r>
    </w:p>
    <w:p>
      <w:pPr>
        <w:spacing w:line="54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</w:rPr>
        <w:t>、以“高校国际化示范学院推进计划”、“高等学校学科创新引智计划”、“引进海外高层次文教专家重点支持计划”、“海外名师项目”等国家重点引智项目和学校重点引智平台项目成果为主，往年已推荐过的成果不再填写。</w:t>
      </w:r>
    </w:p>
    <w:p>
      <w:pPr>
        <w:spacing w:line="540" w:lineRule="exact"/>
        <w:ind w:firstLine="422" w:firstLineChars="200"/>
        <w:rPr>
          <w:rFonts w:ascii="宋体" w:hAnsi="宋体" w:eastAsia="宋体"/>
          <w:b/>
          <w:bCs/>
        </w:rPr>
      </w:pPr>
      <w:r>
        <w:rPr>
          <w:rFonts w:ascii="宋体" w:hAnsi="宋体" w:eastAsia="宋体" w:cs="宋体"/>
          <w:b/>
          <w:bCs/>
        </w:rPr>
        <w:t>3</w:t>
      </w:r>
      <w:r>
        <w:rPr>
          <w:rFonts w:hint="eastAsia" w:ascii="宋体" w:hAnsi="宋体" w:eastAsia="宋体" w:cs="宋体"/>
          <w:b/>
          <w:bCs/>
        </w:rPr>
        <w:t>、引智成果主要体现在人才培养、科学研究、社会服务和文化传承创新等方面。</w:t>
      </w:r>
    </w:p>
    <w:p>
      <w:pPr>
        <w:spacing w:line="54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人才培养：主要是教学中引进国际先进的课程体系，采用先进的教学方式方法，大幅提高教学水平、提升学生创新思维能力、增强学生国际交流能力、拓宽学生国际化视野，通过学生竞赛、升学、深造、就业等反映出教学质量走在全国高校前列的，或对本土师资人才培养做出突出成绩的；</w:t>
      </w:r>
    </w:p>
    <w:p>
      <w:pPr>
        <w:spacing w:line="54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科学研究：主要是通过引智在前沿领域、关键技术、重点学科、国家</w:t>
      </w:r>
      <w:r>
        <w:rPr>
          <w:rFonts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省部级重点科研平台上取得重大突破和进展的，发表重要影响力的论文，获国家</w:t>
      </w:r>
      <w:r>
        <w:rPr>
          <w:rFonts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省部级重大科技奖项，参与国际重要科研合作项目，提升学科实力和国内外影响力的；</w:t>
      </w:r>
    </w:p>
    <w:p>
      <w:pPr>
        <w:spacing w:line="54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社会服务：主要是在高校科研工作中结合经济社会发展需要，产学研相结合，注重科研成果产业化，产生直接经济社会效益的，如研制新型产品，推进技术改造，推动流程优化。或为国家重点急需领域解决重大关键技术难题的；</w:t>
      </w:r>
    </w:p>
    <w:p>
      <w:pPr>
        <w:spacing w:line="54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文化传承创新：主要是中外文化比较研究，使中国优秀文化走向世界，同时吸收借鉴世界各国的先进文化，对促进中外民间交流，推动中外友好外交起到积极、重要推动作用的。</w:t>
      </w:r>
    </w:p>
    <w:p>
      <w:pPr>
        <w:spacing w:line="540" w:lineRule="exact"/>
        <w:rPr>
          <w:rFonts w:ascii="宋体" w:hAnsi="宋体" w:eastAsia="宋体"/>
        </w:rPr>
        <w:sectPr>
          <w:footerReference r:id="rId4" w:type="default"/>
          <w:pgSz w:w="11906" w:h="16838"/>
          <w:pgMar w:top="1440" w:right="1440" w:bottom="1090" w:left="1440" w:header="851" w:footer="748" w:gutter="0"/>
          <w:cols w:space="720" w:num="1"/>
          <w:docGrid w:type="lines" w:linePitch="312" w:charSpace="0"/>
        </w:sectPr>
      </w:pPr>
    </w:p>
    <w:p>
      <w:pPr>
        <w:spacing w:line="5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优秀引智成果推荐表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5"/>
        <w:gridCol w:w="111"/>
        <w:gridCol w:w="1248"/>
        <w:gridCol w:w="1102"/>
        <w:gridCol w:w="915"/>
        <w:gridCol w:w="765"/>
        <w:gridCol w:w="1215"/>
        <w:gridCol w:w="938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高校名称</w:t>
            </w:r>
          </w:p>
        </w:tc>
        <w:tc>
          <w:tcPr>
            <w:tcW w:w="7034" w:type="dxa"/>
            <w:gridSpan w:val="6"/>
            <w:vAlign w:val="top"/>
          </w:tcPr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</w:t>
            </w:r>
          </w:p>
        </w:tc>
        <w:tc>
          <w:tcPr>
            <w:tcW w:w="7034" w:type="dxa"/>
            <w:gridSpan w:val="6"/>
            <w:vAlign w:val="top"/>
          </w:tcPr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□国家重点项目</w:t>
            </w:r>
            <w:r>
              <w:rPr>
                <w:rFonts w:ascii="宋体" w:hAnsi="宋体" w:eastAsia="宋体" w:cs="宋体"/>
              </w:rPr>
              <w:t>: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 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□学校重点引智计划、平台、项目：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负责人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电子邮箱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联系方式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移动电话：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办公电话：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通讯地址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项目平台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□国家级重点学科、科研平台</w:t>
            </w:r>
            <w:r>
              <w:rPr>
                <w:rFonts w:ascii="宋体" w:hAnsi="宋体" w:eastAsia="宋体" w:cs="宋体"/>
              </w:rPr>
              <w:t>: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 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□省部级重点学科、科研平台：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□其他：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　　　　　　　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成果类别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□人才培养</w:t>
            </w:r>
            <w:r>
              <w:rPr>
                <w:rFonts w:ascii="宋体" w:hAnsi="宋体" w:eastAsia="宋体" w:cs="宋体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□科学研究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□社会服务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□文化传承创新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□其他</w:t>
            </w:r>
            <w:r>
              <w:rPr>
                <w:rFonts w:ascii="宋体" w:hAnsi="宋体" w:eastAsia="宋体" w:cs="宋体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成果领域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□信息科学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□环境与地球科学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□工程与材料科学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□生命科学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□数理科学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□化学化工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□人文社科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□文化艺术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□体育卫生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□新闻出版　□其他</w:t>
            </w:r>
            <w:r>
              <w:rPr>
                <w:rFonts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>　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获奖情况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□国际级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u w:val="single"/>
              </w:rPr>
              <w:t>　　　　　　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□国家级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u w:val="single"/>
              </w:rPr>
              <w:t>　　　　　　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□省部级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u w:val="single"/>
              </w:rPr>
              <w:t>　　　　　　</w:t>
            </w:r>
          </w:p>
          <w:p>
            <w:pPr>
              <w:spacing w:line="5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□其他</w:t>
            </w:r>
            <w:r>
              <w:rPr>
                <w:rFonts w:ascii="宋体" w:hAnsi="宋体" w:eastAsia="宋体" w:cs="宋体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外国专家情况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</w:t>
            </w:r>
            <w:r>
              <w:rPr>
                <w:rFonts w:ascii="宋体" w:hAnsi="宋体" w:eastAsia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</w:rPr>
              <w:t>名</w:t>
            </w: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国 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专业领域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国外工作单位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及职务职称</w:t>
            </w:r>
          </w:p>
        </w:tc>
        <w:tc>
          <w:tcPr>
            <w:tcW w:w="209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在华工作时间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（年月-年月）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12" w:hRule="atLeast"/>
          <w:jc w:val="center"/>
        </w:trPr>
        <w:tc>
          <w:tcPr>
            <w:tcW w:w="6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引智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成果详述</w:t>
            </w:r>
          </w:p>
        </w:tc>
        <w:tc>
          <w:tcPr>
            <w:tcW w:w="8282" w:type="dxa"/>
            <w:gridSpan w:val="7"/>
            <w:tcBorders>
              <w:top w:val="single" w:color="auto" w:sz="8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（限</w:t>
            </w:r>
            <w:r>
              <w:rPr>
                <w:rFonts w:ascii="宋体" w:hAnsi="宋体" w:eastAsia="宋体" w:cs="宋体"/>
                <w:sz w:val="18"/>
                <w:szCs w:val="18"/>
              </w:rPr>
              <w:t>2000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字，重点描述：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、引智成果的重要性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、专家所做工作和所起作用。可另附页）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64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高校外事部门意见</w:t>
            </w:r>
          </w:p>
        </w:tc>
        <w:tc>
          <w:tcPr>
            <w:tcW w:w="8282" w:type="dxa"/>
            <w:gridSpan w:val="7"/>
            <w:vAlign w:val="bottom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　　　　　　　　　　　　　　　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　　　　　　　　　　　　　　　　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/>
    <w:sectPr>
      <w:pgSz w:w="11906" w:h="16838"/>
      <w:pgMar w:top="1440" w:right="1440" w:bottom="1090" w:left="1440" w:header="851" w:footer="74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CB82FCE"/>
    <w:rsid w:val="57E23D4A"/>
    <w:rsid w:val="7CB82FC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2015-07-24T03:01:00Z</dcterms:created>
  <dc:creator>Administrator</dc:creator>
  <cp:lastModifiedBy>Administrator</cp:lastModifiedBy>
  <dcterms:modified xsi:type="dcterms:W3CDTF">2015-07-24T03:19:01Z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