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软科学研究项目指南</w:t>
      </w:r>
    </w:p>
    <w:p>
      <w:pPr>
        <w:tabs>
          <w:tab w:val="left" w:pos="4483"/>
        </w:tabs>
        <w:ind w:firstLine="640" w:firstLineChars="200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（1）招标课题</w:t>
      </w:r>
    </w:p>
    <w:p>
      <w:pPr>
        <w:tabs>
          <w:tab w:val="left" w:pos="4483"/>
        </w:tabs>
        <w:ind w:firstLine="640" w:firstLineChars="200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1）《吉林省加快新型研发机构发展的意见》研究</w:t>
      </w:r>
    </w:p>
    <w:p>
      <w:pPr>
        <w:tabs>
          <w:tab w:val="left" w:pos="4483"/>
        </w:tabs>
        <w:ind w:firstLine="640" w:firstLineChars="200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2）《吉林省促进科技成果转化条例》修订研究</w:t>
      </w:r>
    </w:p>
    <w:p>
      <w:pPr>
        <w:tabs>
          <w:tab w:val="left" w:pos="4483"/>
        </w:tabs>
        <w:ind w:firstLine="640" w:firstLineChars="200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3）吉林省环南湖科技创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/>
          <w:sz w:val="32"/>
          <w:szCs w:val="32"/>
        </w:rPr>
        <w:t>新政策试验区建设研究</w:t>
      </w:r>
    </w:p>
    <w:p>
      <w:pPr>
        <w:tabs>
          <w:tab w:val="left" w:pos="4483"/>
        </w:tabs>
        <w:ind w:firstLine="640" w:firstLineChars="200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4）建立吉林省高层次创新决策咨询智库研究</w:t>
      </w:r>
    </w:p>
    <w:p>
      <w:pPr>
        <w:tabs>
          <w:tab w:val="left" w:pos="4483"/>
        </w:tabs>
        <w:ind w:firstLine="640" w:firstLineChars="200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5）吉林省“一轴两翼”创新发展格局研究</w:t>
      </w:r>
    </w:p>
    <w:p>
      <w:pPr>
        <w:tabs>
          <w:tab w:val="left" w:pos="4483"/>
        </w:tabs>
        <w:ind w:firstLine="640" w:firstLineChars="200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6）吉林省科技发展报告（2016）研究</w:t>
      </w:r>
    </w:p>
    <w:p>
      <w:pPr>
        <w:tabs>
          <w:tab w:val="left" w:pos="4483"/>
        </w:tabs>
        <w:ind w:firstLine="640" w:firstLineChars="200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7）吉林省创新型省份建设研究</w:t>
      </w:r>
    </w:p>
    <w:p>
      <w:pPr>
        <w:tabs>
          <w:tab w:val="left" w:pos="4483"/>
        </w:tabs>
        <w:ind w:firstLine="640" w:firstLineChars="200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8）基于东三省老工业基地城市外延性扩张与区域经济增长实证研究</w:t>
      </w:r>
    </w:p>
    <w:p>
      <w:pPr>
        <w:tabs>
          <w:tab w:val="left" w:pos="4483"/>
        </w:tabs>
        <w:ind w:firstLine="640" w:firstLineChars="200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9）吉林省上市企业公司治理问题与对策研究</w:t>
      </w:r>
    </w:p>
    <w:p>
      <w:pPr>
        <w:tabs>
          <w:tab w:val="left" w:pos="4483"/>
        </w:tabs>
        <w:ind w:firstLine="640" w:firstLineChars="200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10）吉林省科技金融需求主体培育路径及对策研究</w:t>
      </w:r>
    </w:p>
    <w:p>
      <w:pPr>
        <w:spacing w:beforeLines="0" w:afterLines="0"/>
        <w:ind w:firstLine="640" w:firstLineChars="200"/>
        <w:jc w:val="left"/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 xml:space="preserve">11）吉林省财政科技基金投融资模式选择及对策研究 </w:t>
      </w:r>
    </w:p>
    <w:p>
      <w:pPr>
        <w:spacing w:beforeLines="0" w:afterLines="0"/>
        <w:ind w:firstLine="640" w:firstLineChars="200"/>
        <w:jc w:val="left"/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 xml:space="preserve">12）吉林省重大科技基础设施布局、建设及开放共享研究 </w:t>
      </w:r>
    </w:p>
    <w:p>
      <w:pPr>
        <w:spacing w:beforeLines="0" w:afterLines="0"/>
        <w:ind w:firstLine="640" w:firstLineChars="200"/>
        <w:jc w:val="left"/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 xml:space="preserve">13）吉林省与浙江省深化科技创新合作的技术领域选择及路径研究 </w:t>
      </w:r>
    </w:p>
    <w:p>
      <w:pPr>
        <w:spacing w:beforeLines="0" w:afterLines="0"/>
        <w:ind w:firstLine="640" w:firstLineChars="200"/>
        <w:jc w:val="left"/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 xml:space="preserve">14）深化农业供给侧改革，构建我省农业科技创新体系研究 </w:t>
      </w:r>
    </w:p>
    <w:p>
      <w:pPr>
        <w:spacing w:beforeLines="0" w:afterLines="0"/>
        <w:ind w:firstLine="640" w:firstLineChars="200"/>
        <w:jc w:val="left"/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 xml:space="preserve">15）共享发展理念下吉林省促进社会公平正义的政府实践策略研究 </w:t>
      </w:r>
    </w:p>
    <w:p>
      <w:pPr>
        <w:spacing w:beforeLines="0" w:afterLines="0"/>
        <w:ind w:firstLine="640" w:firstLineChars="200"/>
        <w:jc w:val="left"/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 xml:space="preserve">16）吉林省支持科技创新的普惠性财税、金融政策评估研究 </w:t>
      </w:r>
    </w:p>
    <w:p>
      <w:pPr>
        <w:spacing w:beforeLines="0" w:afterLines="0"/>
        <w:ind w:firstLine="640" w:firstLineChars="200"/>
        <w:jc w:val="left"/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 xml:space="preserve">17）吉林省科研经费专项审计标准与规范研究 </w:t>
      </w:r>
    </w:p>
    <w:p>
      <w:pPr>
        <w:spacing w:beforeLines="0" w:afterLines="0"/>
        <w:ind w:firstLine="640" w:firstLineChars="200"/>
        <w:jc w:val="left"/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 xml:space="preserve">18）吉林省财政科技资金容错标准与容错机制研究 </w:t>
      </w:r>
    </w:p>
    <w:p>
      <w:pPr>
        <w:spacing w:beforeLines="0" w:afterLines="0"/>
        <w:ind w:firstLine="640" w:firstLineChars="200"/>
        <w:jc w:val="left"/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 xml:space="preserve">（2）一般课题 </w:t>
      </w:r>
    </w:p>
    <w:p>
      <w:pPr>
        <w:spacing w:beforeLines="0" w:afterLines="0"/>
        <w:ind w:firstLine="640" w:firstLineChars="200"/>
        <w:jc w:val="left"/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 xml:space="preserve">1）吉林省经济发展问题研究 </w:t>
      </w:r>
    </w:p>
    <w:p>
      <w:pPr>
        <w:spacing w:beforeLines="0" w:afterLines="0"/>
        <w:ind w:firstLine="640" w:firstLineChars="200"/>
        <w:jc w:val="left"/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 xml:space="preserve">区域经济和产业结构转型升级、重点产业和新经济发展、国有企业和民营经济等方面的研究 </w:t>
      </w:r>
    </w:p>
    <w:p>
      <w:pPr>
        <w:spacing w:beforeLines="0" w:afterLines="0"/>
        <w:ind w:firstLine="640" w:firstLineChars="200"/>
        <w:jc w:val="left"/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 xml:space="preserve">2）吉林省三农问题研究 </w:t>
      </w:r>
    </w:p>
    <w:p>
      <w:pPr>
        <w:spacing w:beforeLines="0" w:afterLines="0"/>
        <w:ind w:firstLine="640" w:firstLineChars="200"/>
        <w:jc w:val="left"/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 xml:space="preserve">农业产业发展、农产品物流、新农村建设、农村土地制度改革等方面的研究 </w:t>
      </w:r>
    </w:p>
    <w:p>
      <w:pPr>
        <w:spacing w:beforeLines="0" w:afterLines="0"/>
        <w:ind w:firstLine="640" w:firstLineChars="200"/>
        <w:jc w:val="left"/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 xml:space="preserve">3）吉林省科技创新问题研究 </w:t>
      </w:r>
    </w:p>
    <w:p>
      <w:pPr>
        <w:ind w:firstLine="640" w:firstLineChars="200"/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 xml:space="preserve">区域创新发展、产业技术创新、企业技术创新、科技创新平台、科技成果转移转化、科技人才、科技金融、知识产权保护以及科技体制改革等方面的研究 </w:t>
      </w:r>
    </w:p>
    <w:p>
      <w:pPr>
        <w:numPr>
          <w:numId w:val="0"/>
        </w:numPr>
        <w:ind w:firstLine="640" w:firstLineChars="200"/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  <w:t>4）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>吉林省社会管理和民生问题研究</w:t>
      </w:r>
    </w:p>
    <w:p>
      <w:pPr>
        <w:numPr>
          <w:numId w:val="0"/>
        </w:numPr>
        <w:ind w:firstLine="640" w:firstLineChars="200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>养老和医疗、就业和扶贫、生态环境保护和治理、政府管理方式改革等方面的研究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C906E46"/>
    <w:rsid w:val="3738340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unhideWhenUsed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eastAsia" w:ascii="宋体" w:hAnsi="宋体" w:eastAsia="宋体"/>
      <w:color w:val="00000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2016-06-22T07:30:00Z</dcterms:created>
  <dc:creator>Administrator</dc:creator>
  <cp:lastModifiedBy>Administrator</cp:lastModifiedBy>
  <dcterms:modified xsi:type="dcterms:W3CDTF">2017-07-10T02:59:59Z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